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F47" w:rsidRPr="00FC0F47" w:rsidRDefault="00FC0F47" w:rsidP="00FC0F47">
      <w:pPr>
        <w:jc w:val="center"/>
        <w:rPr>
          <w:b/>
        </w:rPr>
      </w:pPr>
      <w:r w:rsidRPr="00FC0F47">
        <w:rPr>
          <w:b/>
        </w:rPr>
        <w:t>Camera Shots and Angles</w:t>
      </w:r>
    </w:p>
    <w:p w:rsidR="00215C66" w:rsidRPr="00FC0F47" w:rsidRDefault="00FC0F47" w:rsidP="00FC0F47">
      <w:r w:rsidRPr="00FC0F47">
        <w:t>My PBL Project is camera shots and angles. Camera shot is the amount of space that is seen in one shot or frame. Camera shots are used to demonstrate different aspects of a film's setting, characters and themes. As a result, camera shots are very important in shaping meaning in a film. </w:t>
      </w:r>
    </w:p>
    <w:tbl>
      <w:tblPr>
        <w:tblStyle w:val="TableGrid"/>
        <w:tblW w:w="0" w:type="auto"/>
        <w:tblLayout w:type="fixed"/>
        <w:tblLook w:val="04A0" w:firstRow="1" w:lastRow="0" w:firstColumn="1" w:lastColumn="0" w:noHBand="0" w:noVBand="1"/>
      </w:tblPr>
      <w:tblGrid>
        <w:gridCol w:w="4928"/>
        <w:gridCol w:w="4648"/>
      </w:tblGrid>
      <w:tr w:rsidR="00FC0F47" w:rsidTr="00A813AF">
        <w:trPr>
          <w:trHeight w:val="2318"/>
        </w:trPr>
        <w:tc>
          <w:tcPr>
            <w:tcW w:w="4928" w:type="dxa"/>
          </w:tcPr>
          <w:p w:rsidR="00A813AF" w:rsidRDefault="00895CFF" w:rsidP="00215C66">
            <w:pPr>
              <w:jc w:val="center"/>
              <w:rPr>
                <w:sz w:val="28"/>
              </w:rPr>
            </w:pPr>
            <w:r w:rsidRPr="00895CFF">
              <w:rPr>
                <w:sz w:val="28"/>
              </w:rPr>
              <w:t>Extreme close-up</w:t>
            </w:r>
          </w:p>
          <w:p w:rsidR="00FC0F47" w:rsidRDefault="00895CFF" w:rsidP="00215C66">
            <w:pPr>
              <w:jc w:val="center"/>
              <w:rPr>
                <w:sz w:val="28"/>
              </w:rPr>
            </w:pPr>
            <w:r>
              <w:rPr>
                <w:noProof/>
                <w:lang w:val="en-MY" w:eastAsia="en-MY"/>
              </w:rPr>
              <w:drawing>
                <wp:inline distT="0" distB="0" distL="0" distR="0" wp14:anchorId="346DA2DA" wp14:editId="6D0D4B2D">
                  <wp:extent cx="1528831" cy="1080000"/>
                  <wp:effectExtent l="0" t="0" r="0" b="635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8831" cy="1080000"/>
                          </a:xfrm>
                          <a:prstGeom prst="rect">
                            <a:avLst/>
                          </a:prstGeom>
                          <a:noFill/>
                          <a:ln>
                            <a:noFill/>
                          </a:ln>
                        </pic:spPr>
                      </pic:pic>
                    </a:graphicData>
                  </a:graphic>
                </wp:inline>
              </w:drawing>
            </w:r>
          </w:p>
        </w:tc>
        <w:tc>
          <w:tcPr>
            <w:tcW w:w="4648" w:type="dxa"/>
          </w:tcPr>
          <w:p w:rsidR="00FC0F47" w:rsidRDefault="00895CFF" w:rsidP="00215C66">
            <w:pPr>
              <w:jc w:val="center"/>
              <w:rPr>
                <w:sz w:val="28"/>
              </w:rPr>
            </w:pPr>
            <w:r w:rsidRPr="00895CFF">
              <w:rPr>
                <w:sz w:val="28"/>
              </w:rPr>
              <w:t>Medium Shot</w:t>
            </w:r>
          </w:p>
          <w:p w:rsidR="00895CFF" w:rsidRDefault="00895CFF" w:rsidP="00215C66">
            <w:pPr>
              <w:jc w:val="center"/>
              <w:rPr>
                <w:sz w:val="28"/>
              </w:rPr>
            </w:pPr>
            <w:r>
              <w:rPr>
                <w:noProof/>
                <w:lang w:val="en-MY" w:eastAsia="en-MY"/>
              </w:rPr>
              <w:drawing>
                <wp:inline distT="0" distB="0" distL="0" distR="0" wp14:anchorId="3209F037" wp14:editId="425132FD">
                  <wp:extent cx="1436786" cy="1080000"/>
                  <wp:effectExtent l="0" t="0" r="0" b="6350"/>
                  <wp:docPr id="9" name="Picture 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6786" cy="1080000"/>
                          </a:xfrm>
                          <a:prstGeom prst="rect">
                            <a:avLst/>
                          </a:prstGeom>
                          <a:noFill/>
                          <a:ln>
                            <a:noFill/>
                          </a:ln>
                        </pic:spPr>
                      </pic:pic>
                    </a:graphicData>
                  </a:graphic>
                </wp:inline>
              </w:drawing>
            </w:r>
          </w:p>
        </w:tc>
      </w:tr>
      <w:tr w:rsidR="00FC0F47" w:rsidTr="00895CFF">
        <w:tc>
          <w:tcPr>
            <w:tcW w:w="4928" w:type="dxa"/>
          </w:tcPr>
          <w:p w:rsidR="00FC0F47" w:rsidRDefault="00895CFF" w:rsidP="00215C66">
            <w:pPr>
              <w:jc w:val="center"/>
              <w:rPr>
                <w:sz w:val="28"/>
              </w:rPr>
            </w:pPr>
            <w:r w:rsidRPr="00895CFF">
              <w:rPr>
                <w:sz w:val="28"/>
              </w:rPr>
              <w:t>Very Close-up</w:t>
            </w:r>
          </w:p>
          <w:p w:rsidR="00895CFF" w:rsidRDefault="00895CFF" w:rsidP="00215C66">
            <w:pPr>
              <w:jc w:val="center"/>
              <w:rPr>
                <w:sz w:val="28"/>
              </w:rPr>
            </w:pPr>
            <w:r>
              <w:rPr>
                <w:noProof/>
                <w:lang w:val="en-MY" w:eastAsia="en-MY"/>
              </w:rPr>
              <w:drawing>
                <wp:inline distT="0" distB="0" distL="0" distR="0">
                  <wp:extent cx="1620688" cy="1080000"/>
                  <wp:effectExtent l="0" t="0" r="0" b="6350"/>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0688" cy="1080000"/>
                          </a:xfrm>
                          <a:prstGeom prst="rect">
                            <a:avLst/>
                          </a:prstGeom>
                          <a:noFill/>
                          <a:ln>
                            <a:noFill/>
                          </a:ln>
                        </pic:spPr>
                      </pic:pic>
                    </a:graphicData>
                  </a:graphic>
                </wp:inline>
              </w:drawing>
            </w:r>
          </w:p>
        </w:tc>
        <w:tc>
          <w:tcPr>
            <w:tcW w:w="4648" w:type="dxa"/>
          </w:tcPr>
          <w:p w:rsidR="00FC0F47" w:rsidRPr="00895CFF" w:rsidRDefault="00895CFF" w:rsidP="00A813AF">
            <w:pPr>
              <w:tabs>
                <w:tab w:val="left" w:pos="1263"/>
              </w:tabs>
              <w:jc w:val="center"/>
              <w:rPr>
                <w:sz w:val="28"/>
              </w:rPr>
            </w:pPr>
            <w:r w:rsidRPr="00895CFF">
              <w:rPr>
                <w:sz w:val="28"/>
              </w:rPr>
              <w:t>Medium Long Shot</w:t>
            </w:r>
            <w:r w:rsidR="00A813AF">
              <w:rPr>
                <w:sz w:val="28"/>
              </w:rPr>
              <w:t xml:space="preserve">        </w:t>
            </w:r>
            <w:r>
              <w:rPr>
                <w:sz w:val="28"/>
              </w:rPr>
              <w:br/>
            </w:r>
            <w:r>
              <w:rPr>
                <w:noProof/>
                <w:lang w:val="en-MY" w:eastAsia="en-MY"/>
              </w:rPr>
              <w:drawing>
                <wp:inline distT="0" distB="0" distL="0" distR="0" wp14:anchorId="4C144B7D" wp14:editId="41A0C916">
                  <wp:extent cx="1736907" cy="1080000"/>
                  <wp:effectExtent l="0" t="0" r="0" b="6350"/>
                  <wp:docPr id="10" name="Picture 1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6907" cy="1080000"/>
                          </a:xfrm>
                          <a:prstGeom prst="rect">
                            <a:avLst/>
                          </a:prstGeom>
                          <a:noFill/>
                          <a:ln>
                            <a:noFill/>
                          </a:ln>
                        </pic:spPr>
                      </pic:pic>
                    </a:graphicData>
                  </a:graphic>
                </wp:inline>
              </w:drawing>
            </w:r>
          </w:p>
        </w:tc>
        <w:bookmarkStart w:id="0" w:name="_GoBack"/>
        <w:bookmarkEnd w:id="0"/>
      </w:tr>
      <w:tr w:rsidR="00FC0F47" w:rsidTr="00895CFF">
        <w:tc>
          <w:tcPr>
            <w:tcW w:w="4928" w:type="dxa"/>
          </w:tcPr>
          <w:p w:rsidR="00FC0F47" w:rsidRDefault="00895CFF" w:rsidP="00215C66">
            <w:pPr>
              <w:jc w:val="center"/>
              <w:rPr>
                <w:sz w:val="28"/>
              </w:rPr>
            </w:pPr>
            <w:r w:rsidRPr="00895CFF">
              <w:rPr>
                <w:sz w:val="28"/>
              </w:rPr>
              <w:t>Big Close-up</w:t>
            </w:r>
          </w:p>
          <w:p w:rsidR="00895CFF" w:rsidRDefault="00895CFF" w:rsidP="00215C66">
            <w:pPr>
              <w:jc w:val="center"/>
              <w:rPr>
                <w:sz w:val="28"/>
              </w:rPr>
            </w:pPr>
            <w:r>
              <w:rPr>
                <w:noProof/>
                <w:lang w:val="en-MY" w:eastAsia="en-MY"/>
              </w:rPr>
              <w:drawing>
                <wp:inline distT="0" distB="0" distL="0" distR="0">
                  <wp:extent cx="1620689" cy="1080000"/>
                  <wp:effectExtent l="0" t="0" r="0" b="6350"/>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0689" cy="1080000"/>
                          </a:xfrm>
                          <a:prstGeom prst="rect">
                            <a:avLst/>
                          </a:prstGeom>
                          <a:noFill/>
                          <a:ln>
                            <a:noFill/>
                          </a:ln>
                        </pic:spPr>
                      </pic:pic>
                    </a:graphicData>
                  </a:graphic>
                </wp:inline>
              </w:drawing>
            </w:r>
          </w:p>
        </w:tc>
        <w:tc>
          <w:tcPr>
            <w:tcW w:w="4648" w:type="dxa"/>
          </w:tcPr>
          <w:p w:rsidR="00FC0F47" w:rsidRDefault="00895CFF" w:rsidP="00215C66">
            <w:pPr>
              <w:jc w:val="center"/>
              <w:rPr>
                <w:sz w:val="28"/>
              </w:rPr>
            </w:pPr>
            <w:r w:rsidRPr="00895CFF">
              <w:rPr>
                <w:sz w:val="28"/>
              </w:rPr>
              <w:t>Long Shot</w:t>
            </w:r>
          </w:p>
          <w:p w:rsidR="00895CFF" w:rsidRDefault="00895CFF" w:rsidP="00215C66">
            <w:pPr>
              <w:jc w:val="center"/>
              <w:rPr>
                <w:sz w:val="28"/>
              </w:rPr>
            </w:pPr>
            <w:r>
              <w:rPr>
                <w:noProof/>
                <w:lang w:val="en-MY" w:eastAsia="en-MY"/>
              </w:rPr>
              <w:drawing>
                <wp:inline distT="0" distB="0" distL="0" distR="0">
                  <wp:extent cx="1004073" cy="1080000"/>
                  <wp:effectExtent l="0" t="0" r="5715" b="6350"/>
                  <wp:docPr id="11"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4073" cy="1080000"/>
                          </a:xfrm>
                          <a:prstGeom prst="rect">
                            <a:avLst/>
                          </a:prstGeom>
                          <a:noFill/>
                          <a:ln>
                            <a:noFill/>
                          </a:ln>
                        </pic:spPr>
                      </pic:pic>
                    </a:graphicData>
                  </a:graphic>
                </wp:inline>
              </w:drawing>
            </w:r>
          </w:p>
        </w:tc>
      </w:tr>
      <w:tr w:rsidR="00FC0F47" w:rsidTr="00895CFF">
        <w:tc>
          <w:tcPr>
            <w:tcW w:w="4928" w:type="dxa"/>
          </w:tcPr>
          <w:p w:rsidR="00A813AF" w:rsidRDefault="00A813AF" w:rsidP="00215C66">
            <w:pPr>
              <w:jc w:val="center"/>
              <w:rPr>
                <w:sz w:val="28"/>
              </w:rPr>
            </w:pPr>
            <w:r>
              <w:rPr>
                <w:sz w:val="28"/>
              </w:rPr>
              <w:t>Medium Close-up</w:t>
            </w:r>
          </w:p>
          <w:p w:rsidR="00FC0F47" w:rsidRDefault="00895CFF" w:rsidP="00215C66">
            <w:pPr>
              <w:jc w:val="center"/>
              <w:rPr>
                <w:sz w:val="28"/>
              </w:rPr>
            </w:pPr>
            <w:r>
              <w:rPr>
                <w:noProof/>
                <w:lang w:val="en-MY" w:eastAsia="en-MY"/>
              </w:rPr>
              <w:drawing>
                <wp:inline distT="0" distB="0" distL="0" distR="0" wp14:anchorId="2D658166" wp14:editId="2A21FEB2">
                  <wp:extent cx="1620689" cy="1080000"/>
                  <wp:effectExtent l="0" t="0" r="0" b="6350"/>
                  <wp:docPr id="8" name="Picture 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0689" cy="1080000"/>
                          </a:xfrm>
                          <a:prstGeom prst="rect">
                            <a:avLst/>
                          </a:prstGeom>
                          <a:noFill/>
                          <a:ln>
                            <a:noFill/>
                          </a:ln>
                        </pic:spPr>
                      </pic:pic>
                    </a:graphicData>
                  </a:graphic>
                </wp:inline>
              </w:drawing>
            </w:r>
          </w:p>
          <w:p w:rsidR="00895CFF" w:rsidRDefault="00895CFF" w:rsidP="00215C66">
            <w:pPr>
              <w:jc w:val="center"/>
              <w:rPr>
                <w:sz w:val="28"/>
              </w:rPr>
            </w:pPr>
          </w:p>
        </w:tc>
        <w:tc>
          <w:tcPr>
            <w:tcW w:w="4648" w:type="dxa"/>
          </w:tcPr>
          <w:p w:rsidR="00A813AF" w:rsidRDefault="00895CFF" w:rsidP="00215C66">
            <w:pPr>
              <w:jc w:val="center"/>
              <w:rPr>
                <w:sz w:val="28"/>
              </w:rPr>
            </w:pPr>
            <w:r w:rsidRPr="00895CFF">
              <w:rPr>
                <w:sz w:val="28"/>
              </w:rPr>
              <w:t xml:space="preserve">Extra Long </w:t>
            </w:r>
            <w:r w:rsidR="00A813AF">
              <w:rPr>
                <w:sz w:val="28"/>
              </w:rPr>
              <w:t>Shot</w:t>
            </w:r>
          </w:p>
          <w:p w:rsidR="00FC0F47" w:rsidRDefault="00895CFF" w:rsidP="00215C66">
            <w:pPr>
              <w:jc w:val="center"/>
              <w:rPr>
                <w:sz w:val="28"/>
              </w:rPr>
            </w:pPr>
            <w:r>
              <w:rPr>
                <w:noProof/>
                <w:lang w:val="en-MY" w:eastAsia="en-MY"/>
              </w:rPr>
              <w:drawing>
                <wp:inline distT="0" distB="0" distL="0" distR="0" wp14:anchorId="4304F6D8" wp14:editId="307E9DCD">
                  <wp:extent cx="1453457" cy="1080000"/>
                  <wp:effectExtent l="0" t="0" r="0" b="6350"/>
                  <wp:docPr id="12" name="Picture 1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ctu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3457" cy="1080000"/>
                          </a:xfrm>
                          <a:prstGeom prst="rect">
                            <a:avLst/>
                          </a:prstGeom>
                          <a:noFill/>
                          <a:ln>
                            <a:noFill/>
                          </a:ln>
                        </pic:spPr>
                      </pic:pic>
                    </a:graphicData>
                  </a:graphic>
                </wp:inline>
              </w:drawing>
            </w:r>
          </w:p>
        </w:tc>
      </w:tr>
    </w:tbl>
    <w:p w:rsidR="00576399" w:rsidRDefault="00576399" w:rsidP="00215C66">
      <w:pPr>
        <w:jc w:val="center"/>
        <w:rPr>
          <w:sz w:val="28"/>
        </w:rPr>
      </w:pPr>
    </w:p>
    <w:tbl>
      <w:tblPr>
        <w:tblStyle w:val="TableGrid"/>
        <w:tblW w:w="0" w:type="auto"/>
        <w:tblLook w:val="04A0" w:firstRow="1" w:lastRow="0" w:firstColumn="1" w:lastColumn="0" w:noHBand="0" w:noVBand="1"/>
      </w:tblPr>
      <w:tblGrid>
        <w:gridCol w:w="4788"/>
        <w:gridCol w:w="4788"/>
      </w:tblGrid>
      <w:tr w:rsidR="00576399" w:rsidTr="00576399">
        <w:tc>
          <w:tcPr>
            <w:tcW w:w="4788" w:type="dxa"/>
          </w:tcPr>
          <w:p w:rsidR="00576399" w:rsidRDefault="00576399" w:rsidP="00215C66">
            <w:pPr>
              <w:jc w:val="center"/>
              <w:rPr>
                <w:sz w:val="28"/>
              </w:rPr>
            </w:pPr>
            <w:r>
              <w:rPr>
                <w:sz w:val="28"/>
              </w:rPr>
              <w:t>My Video</w:t>
            </w:r>
          </w:p>
        </w:tc>
        <w:tc>
          <w:tcPr>
            <w:tcW w:w="4788" w:type="dxa"/>
          </w:tcPr>
          <w:p w:rsidR="00576399" w:rsidRDefault="00576399" w:rsidP="00215C66">
            <w:pPr>
              <w:jc w:val="center"/>
              <w:rPr>
                <w:sz w:val="28"/>
              </w:rPr>
            </w:pPr>
            <w:r>
              <w:rPr>
                <w:sz w:val="28"/>
              </w:rPr>
              <w:t>My Website</w:t>
            </w:r>
          </w:p>
        </w:tc>
      </w:tr>
      <w:tr w:rsidR="00576399" w:rsidTr="00576399">
        <w:tc>
          <w:tcPr>
            <w:tcW w:w="4788" w:type="dxa"/>
          </w:tcPr>
          <w:p w:rsidR="00576399" w:rsidRDefault="007424B4" w:rsidP="00C63A33">
            <w:pPr>
              <w:jc w:val="center"/>
              <w:rPr>
                <w:sz w:val="28"/>
              </w:rPr>
            </w:pPr>
            <w:r>
              <w:rPr>
                <w:noProof/>
                <w:lang w:val="en-MY" w:eastAsia="en-MY"/>
              </w:rPr>
              <w:drawing>
                <wp:inline distT="0" distB="0" distL="0" distR="0" wp14:anchorId="6EDA74B3" wp14:editId="4DBBE9AB">
                  <wp:extent cx="1097280" cy="1097280"/>
                  <wp:effectExtent l="0" t="0" r="7620" b="7620"/>
                  <wp:docPr id="5" name="Picture 5" descr="C:\Users\ver\Downloads\qrcode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Downloads\qrcode (7).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tc>
        <w:tc>
          <w:tcPr>
            <w:tcW w:w="4788" w:type="dxa"/>
          </w:tcPr>
          <w:p w:rsidR="00576399" w:rsidRDefault="007424B4" w:rsidP="007424B4">
            <w:pPr>
              <w:jc w:val="center"/>
              <w:rPr>
                <w:sz w:val="28"/>
              </w:rPr>
            </w:pPr>
            <w:r w:rsidRPr="00510337">
              <w:rPr>
                <w:noProof/>
                <w:lang w:val="en-MY" w:eastAsia="en-MY"/>
              </w:rPr>
              <w:drawing>
                <wp:inline distT="0" distB="0" distL="0" distR="0" wp14:anchorId="1215624F" wp14:editId="59692ED0">
                  <wp:extent cx="1097280" cy="1097280"/>
                  <wp:effectExtent l="0" t="0" r="7620" b="7620"/>
                  <wp:docPr id="3" name="Picture 3" descr="C:\Users\ver\Downloads\qrcode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Downloads\qrcode (6).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tc>
      </w:tr>
    </w:tbl>
    <w:p w:rsidR="00576399" w:rsidRDefault="00576399" w:rsidP="007424B4">
      <w:pPr>
        <w:jc w:val="center"/>
        <w:rPr>
          <w:sz w:val="28"/>
        </w:rPr>
      </w:pPr>
    </w:p>
    <w:sectPr w:rsidR="00576399" w:rsidSect="00A813AF">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373" w:rsidRDefault="00814373" w:rsidP="00B10F59">
      <w:pPr>
        <w:spacing w:after="0" w:line="240" w:lineRule="auto"/>
      </w:pPr>
      <w:r>
        <w:separator/>
      </w:r>
    </w:p>
  </w:endnote>
  <w:endnote w:type="continuationSeparator" w:id="0">
    <w:p w:rsidR="00814373" w:rsidRDefault="00814373" w:rsidP="00B10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373" w:rsidRDefault="00814373" w:rsidP="00B10F59">
      <w:pPr>
        <w:spacing w:after="0" w:line="240" w:lineRule="auto"/>
      </w:pPr>
      <w:r>
        <w:separator/>
      </w:r>
    </w:p>
  </w:footnote>
  <w:footnote w:type="continuationSeparator" w:id="0">
    <w:p w:rsidR="00814373" w:rsidRDefault="00814373" w:rsidP="00B10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F59" w:rsidRPr="007B6FD7" w:rsidRDefault="00B10F59" w:rsidP="00B10F59">
    <w:pPr>
      <w:ind w:left="1260"/>
      <w:jc w:val="center"/>
      <w:rPr>
        <w:rFonts w:ascii="Copperplate Gothic Bold" w:hAnsi="Copperplate Gothic Bold"/>
        <w:b/>
        <w:bCs/>
        <w:spacing w:val="40"/>
        <w:sz w:val="38"/>
        <w:szCs w:val="38"/>
      </w:rPr>
    </w:pPr>
    <w:r>
      <w:rPr>
        <w:noProof/>
        <w:sz w:val="20"/>
        <w:lang w:val="en-MY" w:eastAsia="en-MY"/>
      </w:rPr>
      <mc:AlternateContent>
        <mc:Choice Requires="wps">
          <w:drawing>
            <wp:anchor distT="0" distB="0" distL="114300" distR="114300" simplePos="0" relativeHeight="251659264" behindDoc="0" locked="0" layoutInCell="1" allowOverlap="1" wp14:anchorId="0FD068CB" wp14:editId="4950E38D">
              <wp:simplePos x="0" y="0"/>
              <wp:positionH relativeFrom="page">
                <wp:posOffset>2069465</wp:posOffset>
              </wp:positionH>
              <wp:positionV relativeFrom="paragraph">
                <wp:posOffset>326390</wp:posOffset>
              </wp:positionV>
              <wp:extent cx="4770120" cy="0"/>
              <wp:effectExtent l="0" t="19050" r="11430" b="19050"/>
              <wp:wrapNone/>
              <wp:docPr id="1" name="Straight Connector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77012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95pt,25.7pt" to="538.5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" strokecolor="blue" strokeweight="2.25pt">
              <o:lock v:ext="edit" aspectratio="t"/>
              <w10:wrap anchorx="page"/>
            </v:line>
          </w:pict>
        </mc:Fallback>
      </mc:AlternateContent>
    </w:r>
    <w:r>
      <w:rPr>
        <w:noProof/>
        <w:lang w:val="en-MY" w:eastAsia="en-MY"/>
      </w:rPr>
      <w:drawing>
        <wp:anchor distT="0" distB="0" distL="114300" distR="114300" simplePos="0" relativeHeight="251660288" behindDoc="1" locked="0" layoutInCell="1" allowOverlap="0" wp14:anchorId="3F366DB7" wp14:editId="261BE8FD">
          <wp:simplePos x="0" y="0"/>
          <wp:positionH relativeFrom="column">
            <wp:posOffset>-386080</wp:posOffset>
          </wp:positionH>
          <wp:positionV relativeFrom="page">
            <wp:posOffset>233680</wp:posOffset>
          </wp:positionV>
          <wp:extent cx="1143000" cy="656590"/>
          <wp:effectExtent l="0" t="0" r="0" b="0"/>
          <wp:wrapSquare wrapText="bothSides"/>
          <wp:docPr id="2" name="Picture 2" descr="H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56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Bold" w:hAnsi="Copperplate Gothic Bold"/>
        <w:b/>
        <w:bCs/>
        <w:spacing w:val="40"/>
        <w:sz w:val="40"/>
      </w:rPr>
      <w:t xml:space="preserve">   </w:t>
    </w:r>
    <w:r w:rsidRPr="007B6FD7">
      <w:rPr>
        <w:rFonts w:ascii="Copperplate Gothic Bold" w:hAnsi="Copperplate Gothic Bold"/>
        <w:b/>
        <w:bCs/>
        <w:spacing w:val="40"/>
        <w:sz w:val="38"/>
        <w:szCs w:val="38"/>
      </w:rPr>
      <w:t>HARMONY SCIENCE ACADEMY</w:t>
    </w:r>
  </w:p>
  <w:p w:rsidR="00B10F59" w:rsidRDefault="00B10F59" w:rsidP="00B10F59">
    <w:pPr>
      <w:pStyle w:val="Header"/>
      <w:spacing w:before="40"/>
      <w:ind w:left="1267"/>
      <w:jc w:val="center"/>
      <w:rPr>
        <w:rFonts w:ascii="Verdana" w:hAnsi="Verdana" w:cs="Tahoma"/>
        <w:spacing w:val="2"/>
        <w:sz w:val="15"/>
        <w:szCs w:val="15"/>
      </w:rPr>
    </w:pPr>
    <w:r>
      <w:rPr>
        <w:rFonts w:ascii="Trebuchet MS" w:hAnsi="Trebuchet MS"/>
        <w:bCs/>
        <w:spacing w:val="4"/>
        <w:sz w:val="16"/>
        <w:szCs w:val="16"/>
      </w:rPr>
      <w:t xml:space="preserve">       </w:t>
    </w:r>
    <w:r w:rsidRPr="007B6FD7">
      <w:rPr>
        <w:rFonts w:ascii="Trebuchet MS" w:hAnsi="Trebuchet MS"/>
        <w:bCs/>
        <w:spacing w:val="4"/>
        <w:sz w:val="15"/>
        <w:szCs w:val="15"/>
      </w:rPr>
      <w:t>2031 S. Texas Ave, Bryan, TX 77802</w:t>
    </w:r>
    <w:r w:rsidRPr="007B6FD7">
      <w:rPr>
        <w:b/>
        <w:bCs/>
        <w:spacing w:val="4"/>
        <w:sz w:val="15"/>
        <w:szCs w:val="15"/>
      </w:rPr>
      <w:t xml:space="preserve"> </w:t>
    </w:r>
    <w:r w:rsidRPr="007B6FD7">
      <w:rPr>
        <w:rFonts w:ascii="Verdana" w:hAnsi="Verdana" w:cs="Tahoma"/>
        <w:spacing w:val="2"/>
        <w:sz w:val="15"/>
        <w:szCs w:val="15"/>
      </w:rPr>
      <w:sym w:font="Wingdings 2" w:char="F0BF"/>
    </w:r>
    <w:r w:rsidRPr="007B6FD7">
      <w:rPr>
        <w:rFonts w:ascii="Verdana" w:hAnsi="Verdana" w:cs="Tahoma"/>
        <w:spacing w:val="2"/>
        <w:sz w:val="15"/>
        <w:szCs w:val="15"/>
      </w:rPr>
      <w:t xml:space="preserve">Tel: 979.779.2100 </w:t>
    </w:r>
    <w:r w:rsidRPr="007B6FD7">
      <w:rPr>
        <w:rFonts w:ascii="Verdana" w:hAnsi="Verdana" w:cs="Tahoma"/>
        <w:spacing w:val="2"/>
        <w:sz w:val="15"/>
        <w:szCs w:val="15"/>
      </w:rPr>
      <w:sym w:font="Wingdings 2" w:char="F0BF"/>
    </w:r>
    <w:r w:rsidRPr="007B6FD7">
      <w:rPr>
        <w:rFonts w:ascii="Verdana" w:hAnsi="Verdana" w:cs="Tahoma"/>
        <w:spacing w:val="2"/>
        <w:sz w:val="15"/>
        <w:szCs w:val="15"/>
      </w:rPr>
      <w:t>Fax: 979.779.21</w:t>
    </w:r>
    <w:r>
      <w:rPr>
        <w:rFonts w:ascii="Verdana" w:hAnsi="Verdana" w:cs="Tahoma"/>
        <w:spacing w:val="2"/>
        <w:sz w:val="15"/>
        <w:szCs w:val="15"/>
      </w:rPr>
      <w:t>10</w:t>
    </w:r>
    <w:r w:rsidRPr="007B6FD7">
      <w:rPr>
        <w:rFonts w:ascii="Verdana" w:hAnsi="Verdana" w:cs="Tahoma"/>
        <w:spacing w:val="2"/>
        <w:sz w:val="15"/>
        <w:szCs w:val="15"/>
      </w:rPr>
      <w:t xml:space="preserve"> </w:t>
    </w:r>
    <w:r w:rsidRPr="007B6FD7">
      <w:rPr>
        <w:rFonts w:ascii="Verdana" w:hAnsi="Verdana" w:cs="Tahoma"/>
        <w:spacing w:val="2"/>
        <w:sz w:val="15"/>
        <w:szCs w:val="15"/>
      </w:rPr>
      <w:sym w:font="Wingdings 2" w:char="F0BF"/>
    </w:r>
    <w:r w:rsidRPr="007B6FD7">
      <w:rPr>
        <w:rFonts w:ascii="Verdana" w:hAnsi="Verdana" w:cs="Tahoma"/>
        <w:spacing w:val="2"/>
        <w:sz w:val="15"/>
        <w:szCs w:val="15"/>
      </w:rPr>
      <w:t>www.hsabcs.org</w:t>
    </w:r>
  </w:p>
  <w:p w:rsidR="00B10F59" w:rsidRDefault="00B10F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59"/>
    <w:rsid w:val="001A6327"/>
    <w:rsid w:val="001E1B25"/>
    <w:rsid w:val="00215C66"/>
    <w:rsid w:val="00271DE9"/>
    <w:rsid w:val="0040162D"/>
    <w:rsid w:val="00442078"/>
    <w:rsid w:val="00576399"/>
    <w:rsid w:val="007424B4"/>
    <w:rsid w:val="00814373"/>
    <w:rsid w:val="00895CFF"/>
    <w:rsid w:val="00910F6F"/>
    <w:rsid w:val="00986713"/>
    <w:rsid w:val="0099047A"/>
    <w:rsid w:val="00A813AF"/>
    <w:rsid w:val="00AE5103"/>
    <w:rsid w:val="00B10F59"/>
    <w:rsid w:val="00C63A33"/>
    <w:rsid w:val="00CD140B"/>
    <w:rsid w:val="00D71CC3"/>
    <w:rsid w:val="00FC0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63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016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10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F59"/>
  </w:style>
  <w:style w:type="paragraph" w:styleId="Footer">
    <w:name w:val="footer"/>
    <w:basedOn w:val="Normal"/>
    <w:link w:val="FooterChar"/>
    <w:uiPriority w:val="99"/>
    <w:unhideWhenUsed/>
    <w:rsid w:val="00B10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F59"/>
  </w:style>
  <w:style w:type="character" w:styleId="Emphasis">
    <w:name w:val="Emphasis"/>
    <w:basedOn w:val="DefaultParagraphFont"/>
    <w:uiPriority w:val="20"/>
    <w:qFormat/>
    <w:rsid w:val="0040162D"/>
    <w:rPr>
      <w:i/>
      <w:iCs/>
    </w:rPr>
  </w:style>
  <w:style w:type="character" w:customStyle="1" w:styleId="Heading2Char">
    <w:name w:val="Heading 2 Char"/>
    <w:basedOn w:val="DefaultParagraphFont"/>
    <w:link w:val="Heading2"/>
    <w:uiPriority w:val="9"/>
    <w:rsid w:val="0040162D"/>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401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62D"/>
    <w:rPr>
      <w:rFonts w:ascii="Tahoma" w:hAnsi="Tahoma" w:cs="Tahoma"/>
      <w:sz w:val="16"/>
      <w:szCs w:val="16"/>
    </w:rPr>
  </w:style>
  <w:style w:type="table" w:styleId="TableGrid">
    <w:name w:val="Table Grid"/>
    <w:basedOn w:val="TableNormal"/>
    <w:uiPriority w:val="59"/>
    <w:rsid w:val="00401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5C66"/>
    <w:rPr>
      <w:color w:val="0000FF"/>
      <w:u w:val="single"/>
    </w:rPr>
  </w:style>
  <w:style w:type="character" w:customStyle="1" w:styleId="Heading1Char">
    <w:name w:val="Heading 1 Char"/>
    <w:basedOn w:val="DefaultParagraphFont"/>
    <w:link w:val="Heading1"/>
    <w:uiPriority w:val="9"/>
    <w:rsid w:val="00576399"/>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7424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63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016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10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F59"/>
  </w:style>
  <w:style w:type="paragraph" w:styleId="Footer">
    <w:name w:val="footer"/>
    <w:basedOn w:val="Normal"/>
    <w:link w:val="FooterChar"/>
    <w:uiPriority w:val="99"/>
    <w:unhideWhenUsed/>
    <w:rsid w:val="00B10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F59"/>
  </w:style>
  <w:style w:type="character" w:styleId="Emphasis">
    <w:name w:val="Emphasis"/>
    <w:basedOn w:val="DefaultParagraphFont"/>
    <w:uiPriority w:val="20"/>
    <w:qFormat/>
    <w:rsid w:val="0040162D"/>
    <w:rPr>
      <w:i/>
      <w:iCs/>
    </w:rPr>
  </w:style>
  <w:style w:type="character" w:customStyle="1" w:styleId="Heading2Char">
    <w:name w:val="Heading 2 Char"/>
    <w:basedOn w:val="DefaultParagraphFont"/>
    <w:link w:val="Heading2"/>
    <w:uiPriority w:val="9"/>
    <w:rsid w:val="0040162D"/>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401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62D"/>
    <w:rPr>
      <w:rFonts w:ascii="Tahoma" w:hAnsi="Tahoma" w:cs="Tahoma"/>
      <w:sz w:val="16"/>
      <w:szCs w:val="16"/>
    </w:rPr>
  </w:style>
  <w:style w:type="table" w:styleId="TableGrid">
    <w:name w:val="Table Grid"/>
    <w:basedOn w:val="TableNormal"/>
    <w:uiPriority w:val="59"/>
    <w:rsid w:val="00401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5C66"/>
    <w:rPr>
      <w:color w:val="0000FF"/>
      <w:u w:val="single"/>
    </w:rPr>
  </w:style>
  <w:style w:type="character" w:customStyle="1" w:styleId="Heading1Char">
    <w:name w:val="Heading 1 Char"/>
    <w:basedOn w:val="DefaultParagraphFont"/>
    <w:link w:val="Heading1"/>
    <w:uiPriority w:val="9"/>
    <w:rsid w:val="00576399"/>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7424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99538">
      <w:bodyDiv w:val="1"/>
      <w:marLeft w:val="0"/>
      <w:marRight w:val="0"/>
      <w:marTop w:val="0"/>
      <w:marBottom w:val="0"/>
      <w:divBdr>
        <w:top w:val="none" w:sz="0" w:space="0" w:color="auto"/>
        <w:left w:val="none" w:sz="0" w:space="0" w:color="auto"/>
        <w:bottom w:val="none" w:sz="0" w:space="0" w:color="auto"/>
        <w:right w:val="none" w:sz="0" w:space="0" w:color="auto"/>
      </w:divBdr>
    </w:div>
    <w:div w:id="248275170">
      <w:bodyDiv w:val="1"/>
      <w:marLeft w:val="0"/>
      <w:marRight w:val="0"/>
      <w:marTop w:val="0"/>
      <w:marBottom w:val="0"/>
      <w:divBdr>
        <w:top w:val="none" w:sz="0" w:space="0" w:color="auto"/>
        <w:left w:val="none" w:sz="0" w:space="0" w:color="auto"/>
        <w:bottom w:val="none" w:sz="0" w:space="0" w:color="auto"/>
        <w:right w:val="none" w:sz="0" w:space="0" w:color="auto"/>
      </w:divBdr>
    </w:div>
    <w:div w:id="339503316">
      <w:bodyDiv w:val="1"/>
      <w:marLeft w:val="0"/>
      <w:marRight w:val="0"/>
      <w:marTop w:val="0"/>
      <w:marBottom w:val="0"/>
      <w:divBdr>
        <w:top w:val="none" w:sz="0" w:space="0" w:color="auto"/>
        <w:left w:val="none" w:sz="0" w:space="0" w:color="auto"/>
        <w:bottom w:val="none" w:sz="0" w:space="0" w:color="auto"/>
        <w:right w:val="none" w:sz="0" w:space="0" w:color="auto"/>
      </w:divBdr>
    </w:div>
    <w:div w:id="702100736">
      <w:bodyDiv w:val="1"/>
      <w:marLeft w:val="0"/>
      <w:marRight w:val="0"/>
      <w:marTop w:val="0"/>
      <w:marBottom w:val="0"/>
      <w:divBdr>
        <w:top w:val="none" w:sz="0" w:space="0" w:color="auto"/>
        <w:left w:val="none" w:sz="0" w:space="0" w:color="auto"/>
        <w:bottom w:val="none" w:sz="0" w:space="0" w:color="auto"/>
        <w:right w:val="none" w:sz="0" w:space="0" w:color="auto"/>
      </w:divBdr>
    </w:div>
    <w:div w:id="732581096">
      <w:bodyDiv w:val="1"/>
      <w:marLeft w:val="0"/>
      <w:marRight w:val="0"/>
      <w:marTop w:val="0"/>
      <w:marBottom w:val="0"/>
      <w:divBdr>
        <w:top w:val="none" w:sz="0" w:space="0" w:color="auto"/>
        <w:left w:val="none" w:sz="0" w:space="0" w:color="auto"/>
        <w:bottom w:val="none" w:sz="0" w:space="0" w:color="auto"/>
        <w:right w:val="none" w:sz="0" w:space="0" w:color="auto"/>
      </w:divBdr>
    </w:div>
    <w:div w:id="1146819825">
      <w:bodyDiv w:val="1"/>
      <w:marLeft w:val="0"/>
      <w:marRight w:val="0"/>
      <w:marTop w:val="0"/>
      <w:marBottom w:val="0"/>
      <w:divBdr>
        <w:top w:val="none" w:sz="0" w:space="0" w:color="auto"/>
        <w:left w:val="none" w:sz="0" w:space="0" w:color="auto"/>
        <w:bottom w:val="none" w:sz="0" w:space="0" w:color="auto"/>
        <w:right w:val="none" w:sz="0" w:space="0" w:color="auto"/>
      </w:divBdr>
    </w:div>
    <w:div w:id="154169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Veyis Er</dc:creator>
  <cp:lastModifiedBy>2 A</cp:lastModifiedBy>
  <cp:revision>2</cp:revision>
  <cp:lastPrinted>2015-04-06T18:50:00Z</cp:lastPrinted>
  <dcterms:created xsi:type="dcterms:W3CDTF">2015-04-22T18:50:00Z</dcterms:created>
  <dcterms:modified xsi:type="dcterms:W3CDTF">2015-04-22T18:50:00Z</dcterms:modified>
</cp:coreProperties>
</file>